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CEF590" w14:textId="77777777" w:rsidR="00F22B67" w:rsidRDefault="00F22B67" w:rsidP="00F22B67">
      <w:pPr>
        <w:rPr>
          <w:b/>
          <w:bCs/>
          <w:u w:val="single"/>
        </w:rPr>
      </w:pPr>
      <w:bookmarkStart w:id="0" w:name="_GoBack"/>
      <w:bookmarkEnd w:id="0"/>
      <w:r>
        <w:rPr>
          <w:b/>
          <w:bCs/>
          <w:u w:val="single"/>
        </w:rPr>
        <w:t>Infobrief NTO verenigingen</w:t>
      </w:r>
    </w:p>
    <w:p w14:paraId="13AFA0AF" w14:textId="77777777" w:rsidR="00F22B67" w:rsidRDefault="00F22B67" w:rsidP="00F22B67">
      <w:pPr>
        <w:rPr>
          <w:u w:val="single"/>
        </w:rPr>
      </w:pPr>
    </w:p>
    <w:p w14:paraId="53B4075B" w14:textId="385F5B32" w:rsidR="00F22B67" w:rsidRDefault="00F22B67" w:rsidP="00F22B67">
      <w:r>
        <w:t xml:space="preserve">Hier de belangrijkste informatie over </w:t>
      </w:r>
      <w:r w:rsidR="00B45A9E">
        <w:t>het</w:t>
      </w:r>
      <w:r>
        <w:t xml:space="preserve"> Nieuw Talent Orkest</w:t>
      </w:r>
      <w:r w:rsidR="00B45A9E">
        <w:t xml:space="preserve"> in Kerkrade</w:t>
      </w:r>
      <w:r>
        <w:t>.</w:t>
      </w:r>
    </w:p>
    <w:p w14:paraId="3C8B0739" w14:textId="77777777" w:rsidR="00F22B67" w:rsidRDefault="00F22B67" w:rsidP="00F22B67"/>
    <w:p w14:paraId="3CA0F564" w14:textId="77777777" w:rsidR="00F22B67" w:rsidRDefault="00F22B67" w:rsidP="00F22B67">
      <w:pPr>
        <w:rPr>
          <w:b/>
          <w:bCs/>
        </w:rPr>
      </w:pPr>
      <w:r>
        <w:rPr>
          <w:b/>
          <w:bCs/>
        </w:rPr>
        <w:t>Wanneer vinden de repetities plaats?</w:t>
      </w:r>
    </w:p>
    <w:tbl>
      <w:tblPr>
        <w:tblW w:w="9303" w:type="dxa"/>
        <w:tblCellMar>
          <w:left w:w="70" w:type="dxa"/>
          <w:right w:w="70" w:type="dxa"/>
        </w:tblCellMar>
        <w:tblLook w:val="04A0" w:firstRow="1" w:lastRow="0" w:firstColumn="1" w:lastColumn="0" w:noHBand="0" w:noVBand="1"/>
      </w:tblPr>
      <w:tblGrid>
        <w:gridCol w:w="1108"/>
        <w:gridCol w:w="1675"/>
        <w:gridCol w:w="652"/>
        <w:gridCol w:w="652"/>
        <w:gridCol w:w="652"/>
        <w:gridCol w:w="652"/>
        <w:gridCol w:w="652"/>
        <w:gridCol w:w="652"/>
        <w:gridCol w:w="652"/>
        <w:gridCol w:w="652"/>
        <w:gridCol w:w="652"/>
        <w:gridCol w:w="652"/>
      </w:tblGrid>
      <w:tr w:rsidR="00F22B67" w14:paraId="75C3F18F" w14:textId="77777777" w:rsidTr="00F22B67">
        <w:trPr>
          <w:trHeight w:val="255"/>
        </w:trPr>
        <w:tc>
          <w:tcPr>
            <w:tcW w:w="1108" w:type="dxa"/>
            <w:tcBorders>
              <w:top w:val="single" w:sz="4" w:space="0" w:color="auto"/>
              <w:left w:val="single" w:sz="4" w:space="0" w:color="auto"/>
              <w:bottom w:val="single" w:sz="4" w:space="0" w:color="auto"/>
              <w:right w:val="single" w:sz="4" w:space="0" w:color="auto"/>
            </w:tcBorders>
            <w:noWrap/>
            <w:vAlign w:val="bottom"/>
            <w:hideMark/>
          </w:tcPr>
          <w:p w14:paraId="05F2D573" w14:textId="77777777" w:rsidR="00F22B67" w:rsidRDefault="00F22B67">
            <w:pPr>
              <w:rPr>
                <w:rFonts w:ascii="Arial" w:eastAsia="Times New Roman" w:hAnsi="Arial" w:cs="Arial"/>
                <w:b/>
                <w:bCs/>
                <w:sz w:val="20"/>
                <w:szCs w:val="20"/>
                <w:lang w:eastAsia="nl-NL"/>
              </w:rPr>
            </w:pPr>
            <w:r>
              <w:rPr>
                <w:rFonts w:ascii="Arial" w:eastAsia="Times New Roman" w:hAnsi="Arial" w:cs="Arial"/>
                <w:b/>
                <w:bCs/>
                <w:sz w:val="20"/>
                <w:szCs w:val="20"/>
                <w:lang w:eastAsia="nl-NL"/>
              </w:rPr>
              <w:t>Gemeente</w:t>
            </w:r>
          </w:p>
        </w:tc>
        <w:tc>
          <w:tcPr>
            <w:tcW w:w="1675" w:type="dxa"/>
            <w:tcBorders>
              <w:top w:val="single" w:sz="4" w:space="0" w:color="auto"/>
              <w:left w:val="nil"/>
              <w:bottom w:val="single" w:sz="4" w:space="0" w:color="auto"/>
              <w:right w:val="single" w:sz="4" w:space="0" w:color="auto"/>
            </w:tcBorders>
            <w:noWrap/>
            <w:vAlign w:val="center"/>
            <w:hideMark/>
          </w:tcPr>
          <w:p w14:paraId="4FF34144" w14:textId="77777777" w:rsidR="00F22B67" w:rsidRDefault="00F22B67">
            <w:pPr>
              <w:rPr>
                <w:rFonts w:ascii="Arial" w:eastAsia="Times New Roman" w:hAnsi="Arial" w:cs="Arial"/>
                <w:b/>
                <w:bCs/>
                <w:sz w:val="20"/>
                <w:szCs w:val="20"/>
                <w:lang w:eastAsia="nl-NL"/>
              </w:rPr>
            </w:pPr>
            <w:r>
              <w:rPr>
                <w:rFonts w:ascii="Arial" w:eastAsia="Times New Roman" w:hAnsi="Arial" w:cs="Arial"/>
                <w:b/>
                <w:bCs/>
                <w:sz w:val="20"/>
                <w:szCs w:val="20"/>
                <w:lang w:eastAsia="nl-NL"/>
              </w:rPr>
              <w:t>Tijdstip</w:t>
            </w:r>
          </w:p>
        </w:tc>
        <w:tc>
          <w:tcPr>
            <w:tcW w:w="652" w:type="dxa"/>
            <w:tcBorders>
              <w:top w:val="single" w:sz="4" w:space="0" w:color="auto"/>
              <w:left w:val="nil"/>
              <w:bottom w:val="single" w:sz="4" w:space="0" w:color="auto"/>
              <w:right w:val="single" w:sz="4" w:space="0" w:color="auto"/>
            </w:tcBorders>
            <w:noWrap/>
            <w:vAlign w:val="center"/>
            <w:hideMark/>
          </w:tcPr>
          <w:p w14:paraId="421BB927" w14:textId="77777777" w:rsidR="00F22B67" w:rsidRDefault="00F22B67">
            <w:pPr>
              <w:jc w:val="center"/>
              <w:rPr>
                <w:rFonts w:ascii="Arial" w:eastAsia="Times New Roman" w:hAnsi="Arial" w:cs="Arial"/>
                <w:b/>
                <w:bCs/>
                <w:sz w:val="20"/>
                <w:szCs w:val="20"/>
                <w:lang w:eastAsia="nl-NL"/>
              </w:rPr>
            </w:pPr>
            <w:r>
              <w:rPr>
                <w:rFonts w:ascii="Arial" w:eastAsia="Times New Roman" w:hAnsi="Arial" w:cs="Arial"/>
                <w:b/>
                <w:bCs/>
                <w:sz w:val="20"/>
                <w:szCs w:val="20"/>
                <w:lang w:eastAsia="nl-NL"/>
              </w:rPr>
              <w:t>1</w:t>
            </w:r>
          </w:p>
        </w:tc>
        <w:tc>
          <w:tcPr>
            <w:tcW w:w="652" w:type="dxa"/>
            <w:tcBorders>
              <w:top w:val="single" w:sz="4" w:space="0" w:color="auto"/>
              <w:left w:val="nil"/>
              <w:bottom w:val="single" w:sz="4" w:space="0" w:color="auto"/>
              <w:right w:val="single" w:sz="4" w:space="0" w:color="auto"/>
            </w:tcBorders>
            <w:noWrap/>
            <w:vAlign w:val="center"/>
            <w:hideMark/>
          </w:tcPr>
          <w:p w14:paraId="3C9AD2C7" w14:textId="77777777" w:rsidR="00F22B67" w:rsidRDefault="00F22B67">
            <w:pPr>
              <w:jc w:val="center"/>
              <w:rPr>
                <w:rFonts w:ascii="Arial" w:eastAsia="Times New Roman" w:hAnsi="Arial" w:cs="Arial"/>
                <w:b/>
                <w:bCs/>
                <w:sz w:val="20"/>
                <w:szCs w:val="20"/>
                <w:lang w:eastAsia="nl-NL"/>
              </w:rPr>
            </w:pPr>
            <w:r>
              <w:rPr>
                <w:rFonts w:ascii="Arial" w:eastAsia="Times New Roman" w:hAnsi="Arial" w:cs="Arial"/>
                <w:b/>
                <w:bCs/>
                <w:sz w:val="20"/>
                <w:szCs w:val="20"/>
                <w:lang w:eastAsia="nl-NL"/>
              </w:rPr>
              <w:t>2</w:t>
            </w:r>
          </w:p>
        </w:tc>
        <w:tc>
          <w:tcPr>
            <w:tcW w:w="652" w:type="dxa"/>
            <w:tcBorders>
              <w:top w:val="single" w:sz="4" w:space="0" w:color="auto"/>
              <w:left w:val="nil"/>
              <w:bottom w:val="single" w:sz="4" w:space="0" w:color="auto"/>
              <w:right w:val="single" w:sz="4" w:space="0" w:color="auto"/>
            </w:tcBorders>
            <w:noWrap/>
            <w:vAlign w:val="center"/>
            <w:hideMark/>
          </w:tcPr>
          <w:p w14:paraId="1A94EC52" w14:textId="77777777" w:rsidR="00F22B67" w:rsidRDefault="00F22B67">
            <w:pPr>
              <w:jc w:val="center"/>
              <w:rPr>
                <w:rFonts w:ascii="Arial" w:eastAsia="Times New Roman" w:hAnsi="Arial" w:cs="Arial"/>
                <w:b/>
                <w:bCs/>
                <w:sz w:val="20"/>
                <w:szCs w:val="20"/>
                <w:lang w:eastAsia="nl-NL"/>
              </w:rPr>
            </w:pPr>
            <w:r>
              <w:rPr>
                <w:rFonts w:ascii="Arial" w:eastAsia="Times New Roman" w:hAnsi="Arial" w:cs="Arial"/>
                <w:b/>
                <w:bCs/>
                <w:sz w:val="20"/>
                <w:szCs w:val="20"/>
                <w:lang w:eastAsia="nl-NL"/>
              </w:rPr>
              <w:t>3</w:t>
            </w:r>
          </w:p>
        </w:tc>
        <w:tc>
          <w:tcPr>
            <w:tcW w:w="652" w:type="dxa"/>
            <w:tcBorders>
              <w:top w:val="single" w:sz="4" w:space="0" w:color="auto"/>
              <w:left w:val="nil"/>
              <w:bottom w:val="single" w:sz="4" w:space="0" w:color="auto"/>
              <w:right w:val="single" w:sz="4" w:space="0" w:color="auto"/>
            </w:tcBorders>
            <w:noWrap/>
            <w:vAlign w:val="center"/>
            <w:hideMark/>
          </w:tcPr>
          <w:p w14:paraId="5E3AB8F7" w14:textId="77777777" w:rsidR="00F22B67" w:rsidRDefault="00F22B67">
            <w:pPr>
              <w:jc w:val="center"/>
              <w:rPr>
                <w:rFonts w:ascii="Arial" w:eastAsia="Times New Roman" w:hAnsi="Arial" w:cs="Arial"/>
                <w:b/>
                <w:bCs/>
                <w:sz w:val="20"/>
                <w:szCs w:val="20"/>
                <w:lang w:eastAsia="nl-NL"/>
              </w:rPr>
            </w:pPr>
            <w:r>
              <w:rPr>
                <w:rFonts w:ascii="Arial" w:eastAsia="Times New Roman" w:hAnsi="Arial" w:cs="Arial"/>
                <w:b/>
                <w:bCs/>
                <w:sz w:val="20"/>
                <w:szCs w:val="20"/>
                <w:lang w:eastAsia="nl-NL"/>
              </w:rPr>
              <w:t>4</w:t>
            </w:r>
          </w:p>
        </w:tc>
        <w:tc>
          <w:tcPr>
            <w:tcW w:w="652" w:type="dxa"/>
            <w:tcBorders>
              <w:top w:val="single" w:sz="4" w:space="0" w:color="auto"/>
              <w:left w:val="nil"/>
              <w:bottom w:val="single" w:sz="4" w:space="0" w:color="auto"/>
              <w:right w:val="single" w:sz="4" w:space="0" w:color="auto"/>
            </w:tcBorders>
            <w:noWrap/>
            <w:vAlign w:val="center"/>
            <w:hideMark/>
          </w:tcPr>
          <w:p w14:paraId="0DD6B7E5" w14:textId="77777777" w:rsidR="00F22B67" w:rsidRDefault="00F22B67">
            <w:pPr>
              <w:jc w:val="center"/>
              <w:rPr>
                <w:rFonts w:ascii="Arial" w:eastAsia="Times New Roman" w:hAnsi="Arial" w:cs="Arial"/>
                <w:b/>
                <w:bCs/>
                <w:sz w:val="20"/>
                <w:szCs w:val="20"/>
                <w:lang w:eastAsia="nl-NL"/>
              </w:rPr>
            </w:pPr>
            <w:r>
              <w:rPr>
                <w:rFonts w:ascii="Arial" w:eastAsia="Times New Roman" w:hAnsi="Arial" w:cs="Arial"/>
                <w:b/>
                <w:bCs/>
                <w:sz w:val="20"/>
                <w:szCs w:val="20"/>
                <w:lang w:eastAsia="nl-NL"/>
              </w:rPr>
              <w:t>5</w:t>
            </w:r>
          </w:p>
        </w:tc>
        <w:tc>
          <w:tcPr>
            <w:tcW w:w="652" w:type="dxa"/>
            <w:tcBorders>
              <w:top w:val="single" w:sz="4" w:space="0" w:color="auto"/>
              <w:left w:val="nil"/>
              <w:bottom w:val="single" w:sz="4" w:space="0" w:color="auto"/>
              <w:right w:val="single" w:sz="4" w:space="0" w:color="auto"/>
            </w:tcBorders>
            <w:noWrap/>
            <w:vAlign w:val="center"/>
            <w:hideMark/>
          </w:tcPr>
          <w:p w14:paraId="01598FB5" w14:textId="77777777" w:rsidR="00F22B67" w:rsidRDefault="00F22B67">
            <w:pPr>
              <w:jc w:val="center"/>
              <w:rPr>
                <w:rFonts w:ascii="Arial" w:eastAsia="Times New Roman" w:hAnsi="Arial" w:cs="Arial"/>
                <w:b/>
                <w:bCs/>
                <w:sz w:val="20"/>
                <w:szCs w:val="20"/>
                <w:lang w:eastAsia="nl-NL"/>
              </w:rPr>
            </w:pPr>
            <w:r>
              <w:rPr>
                <w:rFonts w:ascii="Arial" w:eastAsia="Times New Roman" w:hAnsi="Arial" w:cs="Arial"/>
                <w:b/>
                <w:bCs/>
                <w:sz w:val="20"/>
                <w:szCs w:val="20"/>
                <w:lang w:eastAsia="nl-NL"/>
              </w:rPr>
              <w:t>6</w:t>
            </w:r>
          </w:p>
        </w:tc>
        <w:tc>
          <w:tcPr>
            <w:tcW w:w="652" w:type="dxa"/>
            <w:tcBorders>
              <w:top w:val="single" w:sz="4" w:space="0" w:color="auto"/>
              <w:left w:val="nil"/>
              <w:bottom w:val="single" w:sz="4" w:space="0" w:color="auto"/>
              <w:right w:val="single" w:sz="4" w:space="0" w:color="auto"/>
            </w:tcBorders>
            <w:noWrap/>
            <w:vAlign w:val="center"/>
            <w:hideMark/>
          </w:tcPr>
          <w:p w14:paraId="63EAB91E" w14:textId="77777777" w:rsidR="00F22B67" w:rsidRDefault="00F22B67">
            <w:pPr>
              <w:jc w:val="center"/>
              <w:rPr>
                <w:rFonts w:ascii="Arial" w:eastAsia="Times New Roman" w:hAnsi="Arial" w:cs="Arial"/>
                <w:b/>
                <w:bCs/>
                <w:sz w:val="20"/>
                <w:szCs w:val="20"/>
                <w:lang w:eastAsia="nl-NL"/>
              </w:rPr>
            </w:pPr>
            <w:r>
              <w:rPr>
                <w:rFonts w:ascii="Arial" w:eastAsia="Times New Roman" w:hAnsi="Arial" w:cs="Arial"/>
                <w:b/>
                <w:bCs/>
                <w:sz w:val="20"/>
                <w:szCs w:val="20"/>
                <w:lang w:eastAsia="nl-NL"/>
              </w:rPr>
              <w:t>7</w:t>
            </w:r>
          </w:p>
        </w:tc>
        <w:tc>
          <w:tcPr>
            <w:tcW w:w="652" w:type="dxa"/>
            <w:tcBorders>
              <w:top w:val="single" w:sz="4" w:space="0" w:color="auto"/>
              <w:left w:val="nil"/>
              <w:bottom w:val="single" w:sz="4" w:space="0" w:color="auto"/>
              <w:right w:val="single" w:sz="4" w:space="0" w:color="auto"/>
            </w:tcBorders>
            <w:noWrap/>
            <w:vAlign w:val="center"/>
            <w:hideMark/>
          </w:tcPr>
          <w:p w14:paraId="3ECC8DBD" w14:textId="77777777" w:rsidR="00F22B67" w:rsidRDefault="00F22B67">
            <w:pPr>
              <w:jc w:val="center"/>
              <w:rPr>
                <w:rFonts w:ascii="Arial" w:eastAsia="Times New Roman" w:hAnsi="Arial" w:cs="Arial"/>
                <w:b/>
                <w:bCs/>
                <w:sz w:val="20"/>
                <w:szCs w:val="20"/>
                <w:lang w:eastAsia="nl-NL"/>
              </w:rPr>
            </w:pPr>
            <w:r>
              <w:rPr>
                <w:rFonts w:ascii="Arial" w:eastAsia="Times New Roman" w:hAnsi="Arial" w:cs="Arial"/>
                <w:b/>
                <w:bCs/>
                <w:sz w:val="20"/>
                <w:szCs w:val="20"/>
                <w:lang w:eastAsia="nl-NL"/>
              </w:rPr>
              <w:t>8</w:t>
            </w:r>
          </w:p>
        </w:tc>
        <w:tc>
          <w:tcPr>
            <w:tcW w:w="652" w:type="dxa"/>
            <w:tcBorders>
              <w:top w:val="single" w:sz="4" w:space="0" w:color="auto"/>
              <w:left w:val="nil"/>
              <w:bottom w:val="single" w:sz="4" w:space="0" w:color="auto"/>
              <w:right w:val="single" w:sz="4" w:space="0" w:color="auto"/>
            </w:tcBorders>
            <w:noWrap/>
            <w:vAlign w:val="center"/>
            <w:hideMark/>
          </w:tcPr>
          <w:p w14:paraId="486668CC" w14:textId="77777777" w:rsidR="00F22B67" w:rsidRDefault="00F22B67">
            <w:pPr>
              <w:jc w:val="center"/>
              <w:rPr>
                <w:rFonts w:ascii="Arial" w:eastAsia="Times New Roman" w:hAnsi="Arial" w:cs="Arial"/>
                <w:b/>
                <w:bCs/>
                <w:sz w:val="20"/>
                <w:szCs w:val="20"/>
                <w:lang w:eastAsia="nl-NL"/>
              </w:rPr>
            </w:pPr>
            <w:r>
              <w:rPr>
                <w:rFonts w:ascii="Arial" w:eastAsia="Times New Roman" w:hAnsi="Arial" w:cs="Arial"/>
                <w:b/>
                <w:bCs/>
                <w:sz w:val="20"/>
                <w:szCs w:val="20"/>
                <w:lang w:eastAsia="nl-NL"/>
              </w:rPr>
              <w:t>9</w:t>
            </w:r>
          </w:p>
        </w:tc>
        <w:tc>
          <w:tcPr>
            <w:tcW w:w="652" w:type="dxa"/>
            <w:tcBorders>
              <w:top w:val="single" w:sz="4" w:space="0" w:color="auto"/>
              <w:left w:val="nil"/>
              <w:bottom w:val="single" w:sz="4" w:space="0" w:color="auto"/>
              <w:right w:val="single" w:sz="4" w:space="0" w:color="auto"/>
            </w:tcBorders>
            <w:noWrap/>
            <w:vAlign w:val="center"/>
            <w:hideMark/>
          </w:tcPr>
          <w:p w14:paraId="1BCF2B7C" w14:textId="77777777" w:rsidR="00F22B67" w:rsidRDefault="00F22B67">
            <w:pPr>
              <w:jc w:val="center"/>
              <w:rPr>
                <w:rFonts w:ascii="Arial" w:eastAsia="Times New Roman" w:hAnsi="Arial" w:cs="Arial"/>
                <w:b/>
                <w:bCs/>
                <w:sz w:val="20"/>
                <w:szCs w:val="20"/>
                <w:lang w:eastAsia="nl-NL"/>
              </w:rPr>
            </w:pPr>
            <w:r>
              <w:rPr>
                <w:rFonts w:ascii="Arial" w:eastAsia="Times New Roman" w:hAnsi="Arial" w:cs="Arial"/>
                <w:b/>
                <w:bCs/>
                <w:sz w:val="20"/>
                <w:szCs w:val="20"/>
                <w:lang w:eastAsia="nl-NL"/>
              </w:rPr>
              <w:t>10</w:t>
            </w:r>
          </w:p>
        </w:tc>
      </w:tr>
      <w:tr w:rsidR="00F22B67" w14:paraId="113E9A88" w14:textId="77777777" w:rsidTr="00F22B67">
        <w:trPr>
          <w:trHeight w:val="255"/>
        </w:trPr>
        <w:tc>
          <w:tcPr>
            <w:tcW w:w="1108" w:type="dxa"/>
            <w:tcBorders>
              <w:top w:val="nil"/>
              <w:left w:val="single" w:sz="4" w:space="0" w:color="auto"/>
              <w:bottom w:val="single" w:sz="4" w:space="0" w:color="auto"/>
              <w:right w:val="single" w:sz="4" w:space="0" w:color="auto"/>
            </w:tcBorders>
            <w:noWrap/>
            <w:vAlign w:val="bottom"/>
            <w:hideMark/>
          </w:tcPr>
          <w:p w14:paraId="6579CBD4" w14:textId="77777777" w:rsidR="00F22B67" w:rsidRPr="00DD0FBA" w:rsidRDefault="00F22B67">
            <w:pPr>
              <w:rPr>
                <w:rFonts w:ascii="Arial" w:eastAsia="Times New Roman" w:hAnsi="Arial" w:cs="Arial"/>
                <w:sz w:val="20"/>
                <w:szCs w:val="20"/>
                <w:highlight w:val="yellow"/>
                <w:lang w:eastAsia="nl-NL"/>
              </w:rPr>
            </w:pPr>
            <w:r w:rsidRPr="00DD0FBA">
              <w:rPr>
                <w:rFonts w:ascii="Arial" w:eastAsia="Times New Roman" w:hAnsi="Arial" w:cs="Arial"/>
                <w:sz w:val="20"/>
                <w:szCs w:val="20"/>
                <w:highlight w:val="yellow"/>
                <w:lang w:eastAsia="nl-NL"/>
              </w:rPr>
              <w:t>Kerkrade</w:t>
            </w:r>
          </w:p>
        </w:tc>
        <w:tc>
          <w:tcPr>
            <w:tcW w:w="1675" w:type="dxa"/>
            <w:tcBorders>
              <w:top w:val="nil"/>
              <w:left w:val="nil"/>
              <w:bottom w:val="single" w:sz="4" w:space="0" w:color="auto"/>
              <w:right w:val="single" w:sz="4" w:space="0" w:color="auto"/>
            </w:tcBorders>
            <w:noWrap/>
            <w:vAlign w:val="center"/>
            <w:hideMark/>
          </w:tcPr>
          <w:p w14:paraId="0C8D75D6" w14:textId="77777777" w:rsidR="00F22B67" w:rsidRPr="00DD0FBA" w:rsidRDefault="00F22B67">
            <w:pPr>
              <w:rPr>
                <w:rFonts w:ascii="Arial" w:eastAsia="Times New Roman" w:hAnsi="Arial" w:cs="Arial"/>
                <w:sz w:val="20"/>
                <w:szCs w:val="20"/>
                <w:highlight w:val="yellow"/>
                <w:lang w:eastAsia="nl-NL"/>
              </w:rPr>
            </w:pPr>
            <w:r w:rsidRPr="00DD0FBA">
              <w:rPr>
                <w:rFonts w:ascii="Arial" w:eastAsia="Times New Roman" w:hAnsi="Arial" w:cs="Arial"/>
                <w:sz w:val="20"/>
                <w:szCs w:val="20"/>
                <w:highlight w:val="yellow"/>
                <w:lang w:eastAsia="nl-NL"/>
              </w:rPr>
              <w:t>Za 10:30-12:30</w:t>
            </w:r>
          </w:p>
        </w:tc>
        <w:tc>
          <w:tcPr>
            <w:tcW w:w="652" w:type="dxa"/>
            <w:tcBorders>
              <w:top w:val="nil"/>
              <w:left w:val="nil"/>
              <w:bottom w:val="single" w:sz="4" w:space="0" w:color="auto"/>
              <w:right w:val="single" w:sz="4" w:space="0" w:color="auto"/>
            </w:tcBorders>
            <w:noWrap/>
            <w:vAlign w:val="center"/>
            <w:hideMark/>
          </w:tcPr>
          <w:p w14:paraId="29EE42D9" w14:textId="77777777" w:rsidR="00F22B67" w:rsidRPr="00DD0FBA" w:rsidRDefault="00F22B67">
            <w:pPr>
              <w:jc w:val="center"/>
              <w:rPr>
                <w:rFonts w:ascii="Arial" w:eastAsia="Times New Roman" w:hAnsi="Arial" w:cs="Arial"/>
                <w:b/>
                <w:bCs/>
                <w:color w:val="FF0000"/>
                <w:sz w:val="20"/>
                <w:szCs w:val="20"/>
                <w:highlight w:val="yellow"/>
                <w:lang w:eastAsia="nl-NL"/>
              </w:rPr>
            </w:pPr>
            <w:r w:rsidRPr="00DD0FBA">
              <w:rPr>
                <w:rFonts w:ascii="Arial" w:eastAsia="Times New Roman" w:hAnsi="Arial" w:cs="Arial"/>
                <w:b/>
                <w:bCs/>
                <w:color w:val="FF0000"/>
                <w:sz w:val="20"/>
                <w:szCs w:val="20"/>
                <w:highlight w:val="yellow"/>
                <w:lang w:eastAsia="nl-NL"/>
              </w:rPr>
              <w:t>23-4</w:t>
            </w:r>
          </w:p>
        </w:tc>
        <w:tc>
          <w:tcPr>
            <w:tcW w:w="652" w:type="dxa"/>
            <w:tcBorders>
              <w:top w:val="nil"/>
              <w:left w:val="nil"/>
              <w:bottom w:val="single" w:sz="4" w:space="0" w:color="auto"/>
              <w:right w:val="single" w:sz="4" w:space="0" w:color="auto"/>
            </w:tcBorders>
            <w:noWrap/>
            <w:vAlign w:val="center"/>
            <w:hideMark/>
          </w:tcPr>
          <w:p w14:paraId="348749D6" w14:textId="77777777" w:rsidR="00F22B67" w:rsidRPr="00DD0FBA" w:rsidRDefault="00F22B67">
            <w:pPr>
              <w:jc w:val="center"/>
              <w:rPr>
                <w:rFonts w:ascii="Arial" w:eastAsia="Times New Roman" w:hAnsi="Arial" w:cs="Arial"/>
                <w:sz w:val="20"/>
                <w:szCs w:val="20"/>
                <w:highlight w:val="yellow"/>
                <w:lang w:eastAsia="nl-NL"/>
              </w:rPr>
            </w:pPr>
            <w:r w:rsidRPr="00DD0FBA">
              <w:rPr>
                <w:rFonts w:ascii="Arial" w:eastAsia="Times New Roman" w:hAnsi="Arial" w:cs="Arial"/>
                <w:sz w:val="20"/>
                <w:szCs w:val="20"/>
                <w:highlight w:val="yellow"/>
                <w:lang w:eastAsia="nl-NL"/>
              </w:rPr>
              <w:t>29-4</w:t>
            </w:r>
          </w:p>
        </w:tc>
        <w:tc>
          <w:tcPr>
            <w:tcW w:w="652" w:type="dxa"/>
            <w:tcBorders>
              <w:top w:val="nil"/>
              <w:left w:val="nil"/>
              <w:bottom w:val="single" w:sz="4" w:space="0" w:color="auto"/>
              <w:right w:val="single" w:sz="4" w:space="0" w:color="auto"/>
            </w:tcBorders>
            <w:noWrap/>
            <w:vAlign w:val="center"/>
            <w:hideMark/>
          </w:tcPr>
          <w:p w14:paraId="452869C3" w14:textId="77777777" w:rsidR="00F22B67" w:rsidRPr="00DD0FBA" w:rsidRDefault="00F22B67">
            <w:pPr>
              <w:jc w:val="center"/>
              <w:rPr>
                <w:rFonts w:ascii="Arial" w:eastAsia="Times New Roman" w:hAnsi="Arial" w:cs="Arial"/>
                <w:sz w:val="20"/>
                <w:szCs w:val="20"/>
                <w:highlight w:val="yellow"/>
                <w:lang w:eastAsia="nl-NL"/>
              </w:rPr>
            </w:pPr>
            <w:r w:rsidRPr="00DD0FBA">
              <w:rPr>
                <w:rFonts w:ascii="Arial" w:eastAsia="Times New Roman" w:hAnsi="Arial" w:cs="Arial"/>
                <w:sz w:val="20"/>
                <w:szCs w:val="20"/>
                <w:highlight w:val="yellow"/>
                <w:lang w:eastAsia="nl-NL"/>
              </w:rPr>
              <w:t>13-5</w:t>
            </w:r>
          </w:p>
        </w:tc>
        <w:tc>
          <w:tcPr>
            <w:tcW w:w="652" w:type="dxa"/>
            <w:tcBorders>
              <w:top w:val="nil"/>
              <w:left w:val="nil"/>
              <w:bottom w:val="single" w:sz="4" w:space="0" w:color="auto"/>
              <w:right w:val="single" w:sz="4" w:space="0" w:color="auto"/>
            </w:tcBorders>
            <w:noWrap/>
            <w:vAlign w:val="center"/>
            <w:hideMark/>
          </w:tcPr>
          <w:p w14:paraId="3A6E4192" w14:textId="77777777" w:rsidR="00F22B67" w:rsidRPr="00DD0FBA" w:rsidRDefault="00F22B67">
            <w:pPr>
              <w:jc w:val="center"/>
              <w:rPr>
                <w:rFonts w:ascii="Arial" w:eastAsia="Times New Roman" w:hAnsi="Arial" w:cs="Arial"/>
                <w:sz w:val="20"/>
                <w:szCs w:val="20"/>
                <w:highlight w:val="yellow"/>
                <w:lang w:eastAsia="nl-NL"/>
              </w:rPr>
            </w:pPr>
            <w:r w:rsidRPr="00DD0FBA">
              <w:rPr>
                <w:rFonts w:ascii="Arial" w:eastAsia="Times New Roman" w:hAnsi="Arial" w:cs="Arial"/>
                <w:sz w:val="20"/>
                <w:szCs w:val="20"/>
                <w:highlight w:val="yellow"/>
                <w:lang w:eastAsia="nl-NL"/>
              </w:rPr>
              <w:t>20-5</w:t>
            </w:r>
          </w:p>
        </w:tc>
        <w:tc>
          <w:tcPr>
            <w:tcW w:w="652" w:type="dxa"/>
            <w:tcBorders>
              <w:top w:val="nil"/>
              <w:left w:val="nil"/>
              <w:bottom w:val="single" w:sz="4" w:space="0" w:color="auto"/>
              <w:right w:val="single" w:sz="4" w:space="0" w:color="auto"/>
            </w:tcBorders>
            <w:noWrap/>
            <w:vAlign w:val="center"/>
            <w:hideMark/>
          </w:tcPr>
          <w:p w14:paraId="32D64ED0" w14:textId="77777777" w:rsidR="00F22B67" w:rsidRPr="00DD0FBA" w:rsidRDefault="00F22B67">
            <w:pPr>
              <w:jc w:val="center"/>
              <w:rPr>
                <w:rFonts w:ascii="Arial" w:eastAsia="Times New Roman" w:hAnsi="Arial" w:cs="Arial"/>
                <w:sz w:val="20"/>
                <w:szCs w:val="20"/>
                <w:highlight w:val="yellow"/>
                <w:lang w:eastAsia="nl-NL"/>
              </w:rPr>
            </w:pPr>
            <w:r w:rsidRPr="00DD0FBA">
              <w:rPr>
                <w:rFonts w:ascii="Arial" w:eastAsia="Times New Roman" w:hAnsi="Arial" w:cs="Arial"/>
                <w:sz w:val="20"/>
                <w:szCs w:val="20"/>
                <w:highlight w:val="yellow"/>
                <w:lang w:eastAsia="nl-NL"/>
              </w:rPr>
              <w:t>27-5</w:t>
            </w:r>
          </w:p>
        </w:tc>
        <w:tc>
          <w:tcPr>
            <w:tcW w:w="652" w:type="dxa"/>
            <w:tcBorders>
              <w:top w:val="nil"/>
              <w:left w:val="nil"/>
              <w:bottom w:val="single" w:sz="4" w:space="0" w:color="auto"/>
              <w:right w:val="single" w:sz="4" w:space="0" w:color="auto"/>
            </w:tcBorders>
            <w:noWrap/>
            <w:vAlign w:val="center"/>
            <w:hideMark/>
          </w:tcPr>
          <w:p w14:paraId="629A540F" w14:textId="77777777" w:rsidR="00F22B67" w:rsidRPr="00DD0FBA" w:rsidRDefault="00F22B67">
            <w:pPr>
              <w:jc w:val="center"/>
              <w:rPr>
                <w:rFonts w:ascii="Arial" w:eastAsia="Times New Roman" w:hAnsi="Arial" w:cs="Arial"/>
                <w:sz w:val="20"/>
                <w:szCs w:val="20"/>
                <w:highlight w:val="yellow"/>
                <w:lang w:eastAsia="nl-NL"/>
              </w:rPr>
            </w:pPr>
            <w:r w:rsidRPr="00DD0FBA">
              <w:rPr>
                <w:rFonts w:ascii="Arial" w:eastAsia="Times New Roman" w:hAnsi="Arial" w:cs="Arial"/>
                <w:sz w:val="20"/>
                <w:szCs w:val="20"/>
                <w:highlight w:val="yellow"/>
                <w:lang w:eastAsia="nl-NL"/>
              </w:rPr>
              <w:t>3-6</w:t>
            </w:r>
          </w:p>
        </w:tc>
        <w:tc>
          <w:tcPr>
            <w:tcW w:w="652" w:type="dxa"/>
            <w:tcBorders>
              <w:top w:val="nil"/>
              <w:left w:val="nil"/>
              <w:bottom w:val="single" w:sz="4" w:space="0" w:color="auto"/>
              <w:right w:val="single" w:sz="4" w:space="0" w:color="auto"/>
            </w:tcBorders>
            <w:noWrap/>
            <w:vAlign w:val="center"/>
            <w:hideMark/>
          </w:tcPr>
          <w:p w14:paraId="55979CC3" w14:textId="77777777" w:rsidR="00F22B67" w:rsidRPr="00DD0FBA" w:rsidRDefault="00F22B67">
            <w:pPr>
              <w:jc w:val="center"/>
              <w:rPr>
                <w:rFonts w:ascii="Arial" w:eastAsia="Times New Roman" w:hAnsi="Arial" w:cs="Arial"/>
                <w:sz w:val="20"/>
                <w:szCs w:val="20"/>
                <w:highlight w:val="yellow"/>
                <w:lang w:eastAsia="nl-NL"/>
              </w:rPr>
            </w:pPr>
            <w:r w:rsidRPr="00DD0FBA">
              <w:rPr>
                <w:rFonts w:ascii="Arial" w:eastAsia="Times New Roman" w:hAnsi="Arial" w:cs="Arial"/>
                <w:sz w:val="20"/>
                <w:szCs w:val="20"/>
                <w:highlight w:val="yellow"/>
                <w:lang w:eastAsia="nl-NL"/>
              </w:rPr>
              <w:t>10-6</w:t>
            </w:r>
          </w:p>
        </w:tc>
        <w:tc>
          <w:tcPr>
            <w:tcW w:w="652" w:type="dxa"/>
            <w:tcBorders>
              <w:top w:val="nil"/>
              <w:left w:val="nil"/>
              <w:bottom w:val="single" w:sz="4" w:space="0" w:color="auto"/>
              <w:right w:val="single" w:sz="4" w:space="0" w:color="auto"/>
            </w:tcBorders>
            <w:noWrap/>
            <w:vAlign w:val="center"/>
            <w:hideMark/>
          </w:tcPr>
          <w:p w14:paraId="3465D276" w14:textId="77777777" w:rsidR="00F22B67" w:rsidRPr="00DD0FBA" w:rsidRDefault="00F22B67">
            <w:pPr>
              <w:jc w:val="center"/>
              <w:rPr>
                <w:rFonts w:ascii="Arial" w:eastAsia="Times New Roman" w:hAnsi="Arial" w:cs="Arial"/>
                <w:sz w:val="20"/>
                <w:szCs w:val="20"/>
                <w:highlight w:val="yellow"/>
                <w:lang w:eastAsia="nl-NL"/>
              </w:rPr>
            </w:pPr>
            <w:r w:rsidRPr="00DD0FBA">
              <w:rPr>
                <w:rFonts w:ascii="Arial" w:eastAsia="Times New Roman" w:hAnsi="Arial" w:cs="Arial"/>
                <w:sz w:val="20"/>
                <w:szCs w:val="20"/>
                <w:highlight w:val="yellow"/>
                <w:lang w:eastAsia="nl-NL"/>
              </w:rPr>
              <w:t>17-6</w:t>
            </w:r>
          </w:p>
        </w:tc>
        <w:tc>
          <w:tcPr>
            <w:tcW w:w="652" w:type="dxa"/>
            <w:tcBorders>
              <w:top w:val="nil"/>
              <w:left w:val="nil"/>
              <w:bottom w:val="single" w:sz="4" w:space="0" w:color="auto"/>
              <w:right w:val="single" w:sz="4" w:space="0" w:color="auto"/>
            </w:tcBorders>
            <w:noWrap/>
            <w:vAlign w:val="center"/>
            <w:hideMark/>
          </w:tcPr>
          <w:p w14:paraId="4147C8BE" w14:textId="77777777" w:rsidR="00F22B67" w:rsidRPr="00DD0FBA" w:rsidRDefault="00F22B67">
            <w:pPr>
              <w:jc w:val="center"/>
              <w:rPr>
                <w:rFonts w:ascii="Arial" w:eastAsia="Times New Roman" w:hAnsi="Arial" w:cs="Arial"/>
                <w:sz w:val="20"/>
                <w:szCs w:val="20"/>
                <w:highlight w:val="yellow"/>
                <w:lang w:eastAsia="nl-NL"/>
              </w:rPr>
            </w:pPr>
            <w:r w:rsidRPr="00DD0FBA">
              <w:rPr>
                <w:rFonts w:ascii="Arial" w:eastAsia="Times New Roman" w:hAnsi="Arial" w:cs="Arial"/>
                <w:sz w:val="20"/>
                <w:szCs w:val="20"/>
                <w:highlight w:val="yellow"/>
                <w:lang w:eastAsia="nl-NL"/>
              </w:rPr>
              <w:t>24-6</w:t>
            </w:r>
          </w:p>
        </w:tc>
        <w:tc>
          <w:tcPr>
            <w:tcW w:w="652" w:type="dxa"/>
            <w:tcBorders>
              <w:top w:val="nil"/>
              <w:left w:val="nil"/>
              <w:bottom w:val="single" w:sz="4" w:space="0" w:color="auto"/>
              <w:right w:val="single" w:sz="4" w:space="0" w:color="auto"/>
            </w:tcBorders>
            <w:noWrap/>
            <w:vAlign w:val="center"/>
            <w:hideMark/>
          </w:tcPr>
          <w:p w14:paraId="79ECEC9F" w14:textId="77777777" w:rsidR="00F22B67" w:rsidRPr="00DD0FBA" w:rsidRDefault="00F22B67">
            <w:pPr>
              <w:jc w:val="center"/>
              <w:rPr>
                <w:rFonts w:ascii="Arial" w:eastAsia="Times New Roman" w:hAnsi="Arial" w:cs="Arial"/>
                <w:sz w:val="20"/>
                <w:szCs w:val="20"/>
                <w:highlight w:val="yellow"/>
                <w:lang w:eastAsia="nl-NL"/>
              </w:rPr>
            </w:pPr>
            <w:r w:rsidRPr="00DD0FBA">
              <w:rPr>
                <w:rFonts w:ascii="Arial" w:eastAsia="Times New Roman" w:hAnsi="Arial" w:cs="Arial"/>
                <w:sz w:val="20"/>
                <w:szCs w:val="20"/>
                <w:highlight w:val="yellow"/>
                <w:lang w:eastAsia="nl-NL"/>
              </w:rPr>
              <w:t>1-7</w:t>
            </w:r>
          </w:p>
        </w:tc>
      </w:tr>
    </w:tbl>
    <w:p w14:paraId="7DEC18EB" w14:textId="77777777" w:rsidR="00F22B67" w:rsidRDefault="00F22B67" w:rsidP="00F22B67">
      <w:pPr>
        <w:rPr>
          <w:b/>
          <w:bCs/>
          <w:color w:val="FF0000"/>
        </w:rPr>
      </w:pPr>
      <w:r>
        <w:rPr>
          <w:b/>
          <w:bCs/>
          <w:color w:val="FF0000"/>
        </w:rPr>
        <w:t>N.B. De eerste repetitie in Kerkrade zal op zondagmiddag plaatsvinden van 15:00-17:00 uur!!!</w:t>
      </w:r>
    </w:p>
    <w:p w14:paraId="6584EFDF" w14:textId="77777777" w:rsidR="00F22B67" w:rsidRDefault="00F22B67" w:rsidP="00F22B67">
      <w:pPr>
        <w:rPr>
          <w:b/>
          <w:bCs/>
          <w:color w:val="FF0000"/>
        </w:rPr>
      </w:pPr>
    </w:p>
    <w:p w14:paraId="37F32BA2" w14:textId="7F76B325" w:rsidR="00F22B67" w:rsidRDefault="00F22B67" w:rsidP="00F22B67">
      <w:pPr>
        <w:rPr>
          <w:b/>
          <w:bCs/>
        </w:rPr>
      </w:pPr>
      <w:r>
        <w:rPr>
          <w:b/>
          <w:bCs/>
        </w:rPr>
        <w:t>Locatie</w:t>
      </w:r>
    </w:p>
    <w:p w14:paraId="02916C2D" w14:textId="77777777" w:rsidR="00F22B67" w:rsidRDefault="00F22B67" w:rsidP="00F22B67">
      <w:r>
        <w:t>Kerkrade, Wijkpunt ’t Westhoes, Anemonenstraat 16.</w:t>
      </w:r>
    </w:p>
    <w:p w14:paraId="4A819717" w14:textId="77777777" w:rsidR="00F22B67" w:rsidRDefault="00F22B67" w:rsidP="00F22B67"/>
    <w:p w14:paraId="688E3820" w14:textId="76C07FF5" w:rsidR="00F22B67" w:rsidRDefault="00F22B67" w:rsidP="00F22B67">
      <w:pPr>
        <w:rPr>
          <w:b/>
          <w:bCs/>
        </w:rPr>
      </w:pPr>
      <w:r>
        <w:rPr>
          <w:b/>
          <w:bCs/>
        </w:rPr>
        <w:t>Dirigent</w:t>
      </w:r>
    </w:p>
    <w:p w14:paraId="330C1D9C" w14:textId="7C742938" w:rsidR="00F22B67" w:rsidRDefault="00DD0FBA" w:rsidP="00F22B67">
      <w:r>
        <w:t xml:space="preserve">De inspirerende begeleiding is in Kerkrade in handen van </w:t>
      </w:r>
      <w:r w:rsidR="00F22B67">
        <w:rPr>
          <w:rFonts w:ascii="Arial" w:eastAsia="Times New Roman" w:hAnsi="Arial" w:cs="Arial"/>
          <w:sz w:val="20"/>
          <w:szCs w:val="20"/>
          <w:lang w:eastAsia="nl-NL"/>
        </w:rPr>
        <w:t xml:space="preserve">Xander </w:t>
      </w:r>
      <w:proofErr w:type="spellStart"/>
      <w:r w:rsidR="00F22B67">
        <w:rPr>
          <w:rFonts w:ascii="Arial" w:eastAsia="Times New Roman" w:hAnsi="Arial" w:cs="Arial"/>
          <w:sz w:val="20"/>
          <w:szCs w:val="20"/>
          <w:lang w:eastAsia="nl-NL"/>
        </w:rPr>
        <w:t>Urlings</w:t>
      </w:r>
      <w:proofErr w:type="spellEnd"/>
      <w:r>
        <w:rPr>
          <w:rFonts w:ascii="Arial" w:eastAsia="Times New Roman" w:hAnsi="Arial" w:cs="Arial"/>
          <w:sz w:val="20"/>
          <w:szCs w:val="20"/>
          <w:lang w:eastAsia="nl-NL"/>
        </w:rPr>
        <w:t xml:space="preserve">. </w:t>
      </w:r>
    </w:p>
    <w:p w14:paraId="72D8B86B" w14:textId="77777777" w:rsidR="00F22B67" w:rsidRDefault="00F22B67" w:rsidP="00F22B67"/>
    <w:p w14:paraId="7F27DD66" w14:textId="77777777" w:rsidR="00F22B67" w:rsidRDefault="00F22B67" w:rsidP="00F22B67">
      <w:pPr>
        <w:rPr>
          <w:b/>
          <w:bCs/>
        </w:rPr>
      </w:pPr>
      <w:r>
        <w:rPr>
          <w:b/>
          <w:bCs/>
        </w:rPr>
        <w:t xml:space="preserve">Welke instrumenten kunnen meedoen? </w:t>
      </w:r>
    </w:p>
    <w:p w14:paraId="37658E10" w14:textId="02D9C071" w:rsidR="00F22B67" w:rsidRDefault="00F22B67" w:rsidP="00F22B67">
      <w:r>
        <w:t xml:space="preserve">Klarinet, dwarsfluit, trompet, bugel, cornet, altsax, tenorsax, bariton, trombone, slagwerk (drums, klokkenspel, xylofoon, pauken). </w:t>
      </w:r>
    </w:p>
    <w:p w14:paraId="1F67856D" w14:textId="77777777" w:rsidR="00F22B67" w:rsidRDefault="00F22B67" w:rsidP="00F22B67">
      <w:pPr>
        <w:rPr>
          <w:b/>
          <w:bCs/>
        </w:rPr>
      </w:pPr>
    </w:p>
    <w:p w14:paraId="6176781E" w14:textId="77777777" w:rsidR="00F22B67" w:rsidRDefault="00F22B67" w:rsidP="00F22B67">
      <w:pPr>
        <w:rPr>
          <w:b/>
          <w:bCs/>
        </w:rPr>
      </w:pPr>
      <w:r>
        <w:rPr>
          <w:b/>
          <w:bCs/>
        </w:rPr>
        <w:t>Welke instrumenten kunnen niet meedoen?</w:t>
      </w:r>
    </w:p>
    <w:p w14:paraId="18EB08B8" w14:textId="77777777" w:rsidR="00F22B67" w:rsidRDefault="00F22B67" w:rsidP="00F22B67">
      <w:r>
        <w:t xml:space="preserve">sopraansax </w:t>
      </w:r>
      <w:r>
        <w:tab/>
        <w:t xml:space="preserve">(behalve als iemand eerder saxofoon of klarinet heeft gespeeld) </w:t>
      </w:r>
    </w:p>
    <w:p w14:paraId="0BBA2AF4" w14:textId="77777777" w:rsidR="00F22B67" w:rsidRDefault="00F22B67" w:rsidP="00F22B67">
      <w:r>
        <w:t xml:space="preserve">hobo </w:t>
      </w:r>
      <w:r>
        <w:tab/>
      </w:r>
      <w:r>
        <w:tab/>
        <w:t>(behalve als iemand eerder hobo heeft gespeeld of les heeft)</w:t>
      </w:r>
    </w:p>
    <w:p w14:paraId="000E7749" w14:textId="77777777" w:rsidR="00F22B67" w:rsidRDefault="00F22B67" w:rsidP="00F22B67">
      <w:r>
        <w:t xml:space="preserve">fagot </w:t>
      </w:r>
      <w:r>
        <w:tab/>
      </w:r>
      <w:r>
        <w:tab/>
        <w:t xml:space="preserve">(behalve als iemand al les heeft) </w:t>
      </w:r>
    </w:p>
    <w:p w14:paraId="4602D82D" w14:textId="77777777" w:rsidR="00F22B67" w:rsidRDefault="00F22B67" w:rsidP="00F22B67">
      <w:r>
        <w:t xml:space="preserve">waldhoorn </w:t>
      </w:r>
      <w:r>
        <w:tab/>
        <w:t xml:space="preserve">(behalve als iemand eerder een koperblaasinstrument of waldhoorn heeft gespeeld) bas </w:t>
      </w:r>
      <w:r>
        <w:tab/>
      </w:r>
      <w:r>
        <w:tab/>
        <w:t xml:space="preserve">(behalve als iemand eerder bas heeft gespeeld, anders beginnen op bariton) </w:t>
      </w:r>
    </w:p>
    <w:p w14:paraId="762C1A13" w14:textId="77777777" w:rsidR="00F22B67" w:rsidRDefault="00F22B67" w:rsidP="00F22B67"/>
    <w:p w14:paraId="14F14FAE" w14:textId="77777777" w:rsidR="00F22B67" w:rsidRDefault="00F22B67" w:rsidP="00F22B67">
      <w:pPr>
        <w:rPr>
          <w:b/>
          <w:bCs/>
        </w:rPr>
      </w:pPr>
      <w:r>
        <w:rPr>
          <w:b/>
          <w:bCs/>
        </w:rPr>
        <w:t xml:space="preserve">Iedereen kan meedoen </w:t>
      </w:r>
    </w:p>
    <w:p w14:paraId="088A7498" w14:textId="2FBC4038" w:rsidR="00F22B67" w:rsidRDefault="00DD0FBA" w:rsidP="00F22B67">
      <w:r>
        <w:t xml:space="preserve">Het project NTO richt zich op volwassenen. </w:t>
      </w:r>
      <w:r w:rsidR="00F22B67">
        <w:t xml:space="preserve">Om mee te doen met Nieuw Talent Orkest hoef je geen muzikale ervaring te hebben. Je hoeft geen noten te kunnen lezen of muziekles te hebben gehad. Mensen zeggen vaak dat ze amuzikaal zijn. Dan ben je juist helemaal geschikt om mee te doen! </w:t>
      </w:r>
    </w:p>
    <w:p w14:paraId="42A7AF67" w14:textId="77777777" w:rsidR="00F22B67" w:rsidRDefault="00F22B67" w:rsidP="00F22B67"/>
    <w:p w14:paraId="3600E77F" w14:textId="77777777" w:rsidR="00F22B67" w:rsidRDefault="00F22B67" w:rsidP="00F22B67">
      <w:pPr>
        <w:rPr>
          <w:b/>
          <w:bCs/>
        </w:rPr>
      </w:pPr>
      <w:r>
        <w:rPr>
          <w:b/>
          <w:bCs/>
        </w:rPr>
        <w:t xml:space="preserve">Werving </w:t>
      </w:r>
    </w:p>
    <w:p w14:paraId="51C809B2" w14:textId="7F4B0560" w:rsidR="00E03EC1" w:rsidRDefault="00F22B67" w:rsidP="00F22B67">
      <w:r w:rsidRPr="00F00435">
        <w:t xml:space="preserve">Bedoeling is nu dat </w:t>
      </w:r>
      <w:r w:rsidR="00E03EC1" w:rsidRPr="00F00435">
        <w:t xml:space="preserve">zowel de deelnemende verenigingen als de SMK (Stichting Muziekschool Kerkrade) </w:t>
      </w:r>
      <w:r w:rsidRPr="00F00435">
        <w:t xml:space="preserve">gezamenlijk </w:t>
      </w:r>
      <w:r w:rsidR="00E03EC1" w:rsidRPr="00F00435">
        <w:t xml:space="preserve">geïnteresseerden/nieuwe muzikanten </w:t>
      </w:r>
      <w:r w:rsidRPr="00F00435">
        <w:t xml:space="preserve">gaan werven. </w:t>
      </w:r>
      <w:r>
        <w:t>Dit kan door mensen in ieders eigen omgeving persoonlijk te benaderen en te enthousiasmeren</w:t>
      </w:r>
      <w:r w:rsidR="00E03EC1">
        <w:t xml:space="preserve">, flyers uit te delen, posters op te hangen, actief gebruik te maken van </w:t>
      </w:r>
      <w:proofErr w:type="spellStart"/>
      <w:r w:rsidR="00E03EC1">
        <w:t>social</w:t>
      </w:r>
      <w:proofErr w:type="spellEnd"/>
      <w:r w:rsidR="00E03EC1">
        <w:t xml:space="preserve"> media (</w:t>
      </w:r>
      <w:r w:rsidR="0037177E">
        <w:t xml:space="preserve">Bericht van </w:t>
      </w:r>
      <w:r w:rsidR="00E03EC1">
        <w:t>Facebook</w:t>
      </w:r>
      <w:r w:rsidR="0037177E">
        <w:t>pagina harmonie delen op je eigen Facebookpagina</w:t>
      </w:r>
      <w:r w:rsidR="00E03EC1">
        <w:t>, Twitter, Instagram</w:t>
      </w:r>
      <w:r w:rsidR="00F00435">
        <w:t>, de website, Whatsapp</w:t>
      </w:r>
      <w:r w:rsidR="00E03EC1">
        <w:t xml:space="preserve"> </w:t>
      </w:r>
      <w:r w:rsidR="00F00435">
        <w:t>e.a.</w:t>
      </w:r>
      <w:r w:rsidR="00E03EC1">
        <w:t xml:space="preserve">) </w:t>
      </w:r>
      <w:r w:rsidR="00F00435">
        <w:t xml:space="preserve">etc. </w:t>
      </w:r>
    </w:p>
    <w:p w14:paraId="1B9E424C" w14:textId="77777777" w:rsidR="00F22B67" w:rsidRDefault="00F22B67" w:rsidP="00F22B67">
      <w:pPr>
        <w:rPr>
          <w:b/>
          <w:bCs/>
        </w:rPr>
      </w:pPr>
    </w:p>
    <w:p w14:paraId="2162174E" w14:textId="6CDFF068" w:rsidR="00F22B67" w:rsidRDefault="00F22B67" w:rsidP="00F22B67">
      <w:pPr>
        <w:rPr>
          <w:b/>
          <w:bCs/>
        </w:rPr>
      </w:pPr>
      <w:r>
        <w:rPr>
          <w:b/>
          <w:bCs/>
        </w:rPr>
        <w:t>Door enthousiast mensen te benaderen kunnen wij hen over de streep trekken voor deelname</w:t>
      </w:r>
      <w:r w:rsidR="003447D5">
        <w:rPr>
          <w:b/>
          <w:bCs/>
        </w:rPr>
        <w:t xml:space="preserve"> (en om zich uiteindelijk aan te sluiten bij onze gezellige vereniging!)</w:t>
      </w:r>
    </w:p>
    <w:p w14:paraId="4950C1DC" w14:textId="77777777" w:rsidR="00F22B67" w:rsidRDefault="00F22B67" w:rsidP="00F22B67"/>
    <w:p w14:paraId="3A29EF49" w14:textId="77777777" w:rsidR="00F22B67" w:rsidRDefault="00F22B67" w:rsidP="00F22B67">
      <w:pPr>
        <w:rPr>
          <w:b/>
          <w:bCs/>
        </w:rPr>
      </w:pPr>
      <w:r>
        <w:rPr>
          <w:b/>
          <w:bCs/>
        </w:rPr>
        <w:t>Aanmelden</w:t>
      </w:r>
    </w:p>
    <w:p w14:paraId="47DDE7BF" w14:textId="17936A1D" w:rsidR="00F22B67" w:rsidRDefault="00F22B67" w:rsidP="00F22B67">
      <w:r>
        <w:t xml:space="preserve">Aanmelden kan op de website van de SMK. Met de </w:t>
      </w:r>
      <w:r w:rsidR="00F00435">
        <w:t>QR-code op de poster</w:t>
      </w:r>
      <w:r>
        <w:t xml:space="preserve"> komt men direct op de aanmeldingssite.</w:t>
      </w:r>
      <w:r w:rsidR="00F00435">
        <w:t xml:space="preserve"> (</w:t>
      </w:r>
      <w:hyperlink r:id="rId5" w:history="1">
        <w:r w:rsidR="007D2B53" w:rsidRPr="00124BDA">
          <w:rPr>
            <w:rStyle w:val="Hyperlink"/>
          </w:rPr>
          <w:t>https://www.smkparkstad.nl/cursus/nieuw-talent-orkest/</w:t>
        </w:r>
      </w:hyperlink>
      <w:r w:rsidR="007D2B53">
        <w:t xml:space="preserve">) </w:t>
      </w:r>
    </w:p>
    <w:p w14:paraId="4D3AB411" w14:textId="77777777" w:rsidR="007D2B53" w:rsidRPr="00F00435" w:rsidRDefault="007D2B53" w:rsidP="00F22B67"/>
    <w:p w14:paraId="27107443" w14:textId="77777777" w:rsidR="00F22B67" w:rsidRDefault="00F22B67" w:rsidP="00F22B67">
      <w:pPr>
        <w:rPr>
          <w:b/>
          <w:bCs/>
        </w:rPr>
      </w:pPr>
      <w:r>
        <w:rPr>
          <w:b/>
          <w:bCs/>
        </w:rPr>
        <w:t>Nieuw Talent Orkest in het kort</w:t>
      </w:r>
    </w:p>
    <w:p w14:paraId="3D48FB11" w14:textId="41155EA4" w:rsidR="00F22B67" w:rsidRDefault="00F00435" w:rsidP="00F22B67">
      <w:pPr>
        <w:pStyle w:val="Lijstalinea"/>
        <w:numPr>
          <w:ilvl w:val="0"/>
          <w:numId w:val="4"/>
        </w:numPr>
      </w:pPr>
      <w:r>
        <w:t>Iedereen</w:t>
      </w:r>
      <w:r w:rsidR="00F22B67">
        <w:t xml:space="preserve"> kan meedoen </w:t>
      </w:r>
    </w:p>
    <w:p w14:paraId="33D49504" w14:textId="054D215C" w:rsidR="00F22B67" w:rsidRDefault="00F00435" w:rsidP="00F22B67">
      <w:pPr>
        <w:pStyle w:val="Lijstalinea"/>
        <w:numPr>
          <w:ilvl w:val="0"/>
          <w:numId w:val="4"/>
        </w:numPr>
      </w:pPr>
      <w:r>
        <w:t>Het</w:t>
      </w:r>
      <w:r w:rsidR="00F22B67">
        <w:t xml:space="preserve"> gaat om het plezier van samen muziek maken! </w:t>
      </w:r>
    </w:p>
    <w:p w14:paraId="7D658C1F" w14:textId="77777777" w:rsidR="00F22B67" w:rsidRDefault="00F22B67" w:rsidP="00F22B67">
      <w:pPr>
        <w:pStyle w:val="Lijstalinea"/>
        <w:numPr>
          <w:ilvl w:val="0"/>
          <w:numId w:val="4"/>
        </w:numPr>
      </w:pPr>
      <w:r>
        <w:t xml:space="preserve">10 repetities van twee uren </w:t>
      </w:r>
    </w:p>
    <w:p w14:paraId="3BBD8104" w14:textId="77777777" w:rsidR="00F22B67" w:rsidRDefault="00F22B67" w:rsidP="00F22B67">
      <w:pPr>
        <w:pStyle w:val="Lijstalinea"/>
        <w:numPr>
          <w:ilvl w:val="0"/>
          <w:numId w:val="4"/>
        </w:numPr>
        <w:rPr>
          <w:b/>
          <w:bCs/>
        </w:rPr>
      </w:pPr>
      <w:r>
        <w:rPr>
          <w:b/>
          <w:bCs/>
        </w:rPr>
        <w:t>Slotconcert</w:t>
      </w:r>
    </w:p>
    <w:p w14:paraId="700B44C0" w14:textId="7F70F6F9" w:rsidR="00F22B67" w:rsidRDefault="00F22B67" w:rsidP="00F22B67">
      <w:pPr>
        <w:pStyle w:val="Lijstalinea"/>
      </w:pPr>
      <w:r>
        <w:t>Hier is het de bedoeling dat het NTO gaat optreden met één vereniging of een ad hoc samengesteld orkest uit meerdere verenigingen</w:t>
      </w:r>
      <w:r w:rsidR="003447D5">
        <w:t xml:space="preserve"> (hier komt later meer informatie over). </w:t>
      </w:r>
    </w:p>
    <w:p w14:paraId="7B5972D5" w14:textId="0977FADA" w:rsidR="00F22B67" w:rsidRDefault="00F00435" w:rsidP="00F22B67">
      <w:pPr>
        <w:pStyle w:val="Lijstalinea"/>
        <w:numPr>
          <w:ilvl w:val="0"/>
          <w:numId w:val="4"/>
        </w:numPr>
      </w:pPr>
      <w:r>
        <w:rPr>
          <w:b/>
          <w:bCs/>
        </w:rPr>
        <w:lastRenderedPageBreak/>
        <w:t>We</w:t>
      </w:r>
      <w:r w:rsidR="00F22B67">
        <w:rPr>
          <w:b/>
          <w:bCs/>
        </w:rPr>
        <w:t xml:space="preserve"> doen het samen:</w:t>
      </w:r>
      <w:r w:rsidR="00F22B67">
        <w:t xml:space="preserve"> ondersteuning van ervaren muzikanten tijdens de repetities is gewenst. Per instrumentgroep moeten er één of twee verenigingsmuzikanten bij zitten die de muzikanten aanwijzingen kunnen geven over bijv. het in elkaar zetten van het instrument, plaatsen riet, embouchure, grepen, enz.</w:t>
      </w:r>
    </w:p>
    <w:p w14:paraId="3197439A" w14:textId="004E77D3" w:rsidR="00F22B67" w:rsidRDefault="00F00435" w:rsidP="00F22B67">
      <w:pPr>
        <w:pStyle w:val="Lijstalinea"/>
        <w:numPr>
          <w:ilvl w:val="0"/>
          <w:numId w:val="4"/>
        </w:numPr>
      </w:pPr>
      <w:r>
        <w:t>Inspirerende</w:t>
      </w:r>
      <w:r w:rsidR="00F22B67">
        <w:t xml:space="preserve"> orkestleider</w:t>
      </w:r>
    </w:p>
    <w:p w14:paraId="130925EB" w14:textId="77777777" w:rsidR="00F22B67" w:rsidRDefault="00F22B67" w:rsidP="00F22B67"/>
    <w:p w14:paraId="6850FB4B" w14:textId="0B925DA5" w:rsidR="0083773D" w:rsidRPr="00F22B67" w:rsidRDefault="0083773D" w:rsidP="00F22B67"/>
    <w:sectPr w:rsidR="0083773D" w:rsidRPr="00F22B6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676543"/>
    <w:multiLevelType w:val="hybridMultilevel"/>
    <w:tmpl w:val="FCB6992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5E064577"/>
    <w:multiLevelType w:val="hybridMultilevel"/>
    <w:tmpl w:val="5BC2A194"/>
    <w:lvl w:ilvl="0" w:tplc="04408E88">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6F5310DA"/>
    <w:multiLevelType w:val="hybridMultilevel"/>
    <w:tmpl w:val="771A8AA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8AE"/>
    <w:rsid w:val="00041958"/>
    <w:rsid w:val="002202B2"/>
    <w:rsid w:val="0031540E"/>
    <w:rsid w:val="003447D5"/>
    <w:rsid w:val="00361CED"/>
    <w:rsid w:val="0037177E"/>
    <w:rsid w:val="00513C4F"/>
    <w:rsid w:val="00566822"/>
    <w:rsid w:val="005C590B"/>
    <w:rsid w:val="006026B7"/>
    <w:rsid w:val="007B28AE"/>
    <w:rsid w:val="007D2B53"/>
    <w:rsid w:val="0083773D"/>
    <w:rsid w:val="008B3503"/>
    <w:rsid w:val="00944DDF"/>
    <w:rsid w:val="00A51CAC"/>
    <w:rsid w:val="00A70DE2"/>
    <w:rsid w:val="00A9110C"/>
    <w:rsid w:val="00B45A9E"/>
    <w:rsid w:val="00BB1DCA"/>
    <w:rsid w:val="00BF3C90"/>
    <w:rsid w:val="00C9684C"/>
    <w:rsid w:val="00CA52A5"/>
    <w:rsid w:val="00CF366B"/>
    <w:rsid w:val="00D901B7"/>
    <w:rsid w:val="00DD0FBA"/>
    <w:rsid w:val="00E03EC1"/>
    <w:rsid w:val="00F00435"/>
    <w:rsid w:val="00F22B67"/>
    <w:rsid w:val="00F7374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BDDE0"/>
  <w15:chartTrackingRefBased/>
  <w15:docId w15:val="{C1C83D91-F458-4FF3-AA78-765B0D258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D901B7"/>
    <w:rPr>
      <w:color w:val="0563C1" w:themeColor="hyperlink"/>
      <w:u w:val="single"/>
    </w:rPr>
  </w:style>
  <w:style w:type="character" w:customStyle="1" w:styleId="UnresolvedMention">
    <w:name w:val="Unresolved Mention"/>
    <w:basedOn w:val="Standaardalinea-lettertype"/>
    <w:uiPriority w:val="99"/>
    <w:semiHidden/>
    <w:unhideWhenUsed/>
    <w:rsid w:val="00D901B7"/>
    <w:rPr>
      <w:color w:val="605E5C"/>
      <w:shd w:val="clear" w:color="auto" w:fill="E1DFDD"/>
    </w:rPr>
  </w:style>
  <w:style w:type="paragraph" w:styleId="Lijstalinea">
    <w:name w:val="List Paragraph"/>
    <w:basedOn w:val="Standaard"/>
    <w:uiPriority w:val="34"/>
    <w:qFormat/>
    <w:rsid w:val="00A70DE2"/>
    <w:pPr>
      <w:ind w:left="720"/>
      <w:contextualSpacing/>
    </w:pPr>
  </w:style>
  <w:style w:type="character" w:styleId="GevolgdeHyperlink">
    <w:name w:val="FollowedHyperlink"/>
    <w:basedOn w:val="Standaardalinea-lettertype"/>
    <w:uiPriority w:val="99"/>
    <w:semiHidden/>
    <w:unhideWhenUsed/>
    <w:rsid w:val="003447D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929026">
      <w:bodyDiv w:val="1"/>
      <w:marLeft w:val="0"/>
      <w:marRight w:val="0"/>
      <w:marTop w:val="0"/>
      <w:marBottom w:val="0"/>
      <w:divBdr>
        <w:top w:val="none" w:sz="0" w:space="0" w:color="auto"/>
        <w:left w:val="none" w:sz="0" w:space="0" w:color="auto"/>
        <w:bottom w:val="none" w:sz="0" w:space="0" w:color="auto"/>
        <w:right w:val="none" w:sz="0" w:space="0" w:color="auto"/>
      </w:divBdr>
    </w:div>
    <w:div w:id="949707952">
      <w:bodyDiv w:val="1"/>
      <w:marLeft w:val="0"/>
      <w:marRight w:val="0"/>
      <w:marTop w:val="0"/>
      <w:marBottom w:val="0"/>
      <w:divBdr>
        <w:top w:val="none" w:sz="0" w:space="0" w:color="auto"/>
        <w:left w:val="none" w:sz="0" w:space="0" w:color="auto"/>
        <w:bottom w:val="none" w:sz="0" w:space="0" w:color="auto"/>
        <w:right w:val="none" w:sz="0" w:space="0" w:color="auto"/>
      </w:divBdr>
    </w:div>
    <w:div w:id="1818647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smkparkstad.nl/cursus/nieuw-talent-orkest/" TargetMode="Externa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445</Words>
  <Characters>2450</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SMK Parkstad</Company>
  <LinksUpToDate>false</LinksUpToDate>
  <CharactersWithSpaces>2890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Harry Schaeps</dc:creator>
  <cp:keywords/>
  <dc:description/>
  <cp:lastModifiedBy>Cindy</cp:lastModifiedBy>
  <cp:revision>2</cp:revision>
  <dcterms:created xsi:type="dcterms:W3CDTF">2023-03-27T16:40:00Z</dcterms:created>
  <dcterms:modified xsi:type="dcterms:W3CDTF">2023-03-27T16:40:00Z</dcterms:modified>
</cp:coreProperties>
</file>